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6"/>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default" w:ascii="仿宋_GB2312" w:hAnsi="仿宋_GB2312" w:eastAsia="仿宋_GB2312" w:cs="仿宋_GB2312"/>
                <w:i w:val="0"/>
                <w:iCs w:val="0"/>
                <w:color w:val="auto"/>
                <w:sz w:val="24"/>
                <w:szCs w:val="24"/>
                <w:u w:val="none"/>
                <w:lang w:val="en-US" w:eastAsia="zh-CN"/>
              </w:rPr>
              <w:t>台州市人民政府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浙江伟星新型建材股份有限公司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
              <w:keepNext w:val="0"/>
              <w:keepLines w:val="0"/>
              <w:widowControl/>
              <w:suppressLineNumbers w:val="0"/>
              <w:spacing w:before="0" w:beforeAutospacing="0" w:after="0" w:afterAutospacing="0"/>
              <w:ind w:left="0" w:right="0" w:firstLine="0"/>
              <w:rPr>
                <w:rFonts w:hint="eastAsia"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913300</w:t>
            </w:r>
            <w:r>
              <w:t>******</w:t>
            </w:r>
            <w:r>
              <w:rPr>
                <w:rFonts w:hint="eastAsia" w:ascii="仿宋_GB2312" w:hAnsi="仿宋_GB2312" w:eastAsia="仿宋_GB2312" w:cs="仿宋_GB2312"/>
                <w:i w:val="0"/>
                <w:iCs w:val="0"/>
                <w:color w:val="auto"/>
                <w:sz w:val="24"/>
                <w:szCs w:val="24"/>
                <w:u w:val="none"/>
                <w:lang w:val="en-US" w:eastAsia="zh-CN"/>
              </w:rPr>
              <w:t>250</w:t>
            </w:r>
            <w:bookmarkStart w:id="0" w:name="_GoBack"/>
            <w:bookmarkEnd w:id="0"/>
            <w:r>
              <w:rPr>
                <w:rFonts w:hint="eastAsia" w:ascii="仿宋_GB2312" w:hAnsi="仿宋_GB2312" w:eastAsia="仿宋_GB2312" w:cs="仿宋_GB2312"/>
                <w:i w:val="0"/>
                <w:iCs w:val="0"/>
                <w:color w:val="auto"/>
                <w:sz w:val="24"/>
                <w:szCs w:val="24"/>
                <w:u w:val="none"/>
                <w:lang w:val="en-US" w:eastAsia="zh-CN"/>
              </w:rPr>
              <w:t>19T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专利奖（发明专利）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 w:eastAsia="zh-CN"/>
              </w:rPr>
            </w:pPr>
            <w:r>
              <w:rPr>
                <w:rFonts w:hint="eastAsia" w:ascii="仿宋_GB2312" w:hAnsi="仿宋_GB2312" w:eastAsia="仿宋_GB2312" w:cs="仿宋_GB2312"/>
                <w:i w:val="0"/>
                <w:iCs w:val="0"/>
                <w:color w:val="auto"/>
                <w:sz w:val="24"/>
                <w:szCs w:val="24"/>
                <w:u w:val="none"/>
                <w:lang w:val="en-US" w:eastAsia="zh-CN"/>
              </w:rPr>
              <w:t>一种β晶型PPR管材挤出的分步结晶方法</w:t>
            </w:r>
            <w:r>
              <w:rPr>
                <w:rFonts w:hint="default" w:ascii="仿宋_GB2312" w:hAnsi="仿宋_GB2312" w:eastAsia="仿宋_GB2312" w:cs="仿宋_GB2312"/>
                <w:i w:val="0"/>
                <w:iCs w:val="0"/>
                <w:color w:val="auto"/>
                <w:sz w:val="24"/>
                <w:szCs w:val="24"/>
                <w:u w:val="none"/>
                <w:lang w:val="en" w:eastAsia="zh-CN"/>
              </w:rPr>
              <w:t>(</w:t>
            </w:r>
            <w:r>
              <w:rPr>
                <w:rFonts w:hint="eastAsia" w:ascii="仿宋_GB2312" w:hAnsi="仿宋_GB2312" w:eastAsia="仿宋_GB2312" w:cs="仿宋_GB2312"/>
                <w:i w:val="0"/>
                <w:iCs w:val="0"/>
                <w:color w:val="auto"/>
                <w:sz w:val="24"/>
                <w:szCs w:val="24"/>
                <w:u w:val="none"/>
                <w:lang w:val="en-US" w:eastAsia="zh-CN"/>
              </w:rPr>
              <w:t>ZL201510501533.2</w:t>
            </w:r>
            <w:r>
              <w:rPr>
                <w:rFonts w:hint="default" w:ascii="仿宋_GB2312" w:hAnsi="仿宋_GB2312" w:eastAsia="仿宋_GB2312" w:cs="仿宋_GB2312"/>
                <w:i w:val="0"/>
                <w:iCs w:val="0"/>
                <w:color w:val="auto"/>
                <w:sz w:val="24"/>
                <w:szCs w:val="24"/>
                <w:u w:val="no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 xml:space="preserve">第2703313号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浙江伟星新型建材股份有限公司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1.金红阳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2.孙启杭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3.陈国贵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4.冯金茂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5.张伟娇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6.高莉</w:t>
            </w:r>
          </w:p>
        </w:tc>
      </w:tr>
    </w:tbl>
    <w:p>
      <w:r>
        <w:br w:type="page"/>
      </w:r>
    </w:p>
    <w:p>
      <w:pPr>
        <w:pStyle w:val="2"/>
      </w:pPr>
    </w:p>
    <w:tbl>
      <w:tblPr>
        <w:tblStyle w:val="7"/>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ind w:firstLine="480" w:firstLineChars="200"/>
              <w:rPr>
                <w:rFonts w:hint="eastAsia" w:ascii="仿宋_GB2312" w:hAnsi="仿宋_GB2312" w:eastAsia="仿宋_GB2312" w:cs="仿宋_GB2312"/>
                <w:i w:val="0"/>
                <w:iCs w:val="0"/>
                <w:color w:val="auto"/>
                <w:sz w:val="24"/>
                <w:szCs w:val="24"/>
                <w:highlight w:val="none"/>
                <w:u w:val="none"/>
                <w:lang w:eastAsia="zh-CN"/>
              </w:rPr>
            </w:pPr>
          </w:p>
          <w:p>
            <w:pPr>
              <w:ind w:firstLine="480" w:firstLineChars="200"/>
              <w:rPr>
                <w:rFonts w:hint="eastAsia" w:ascii="仿宋_GB2312" w:hAnsi="仿宋_GB2312" w:eastAsia="仿宋_GB2312" w:cs="仿宋_GB2312"/>
                <w:i w:val="0"/>
                <w:iCs w:val="0"/>
                <w:color w:val="auto"/>
                <w:sz w:val="24"/>
                <w:szCs w:val="24"/>
                <w:highlight w:val="none"/>
                <w:u w:val="none"/>
                <w:lang w:eastAsia="zh-CN"/>
              </w:rPr>
            </w:pPr>
            <w:r>
              <w:rPr>
                <w:rFonts w:hint="eastAsia" w:ascii="仿宋_GB2312" w:hAnsi="仿宋_GB2312" w:eastAsia="仿宋_GB2312" w:cs="仿宋_GB2312"/>
                <w:i w:val="0"/>
                <w:iCs w:val="0"/>
                <w:color w:val="auto"/>
                <w:sz w:val="24"/>
                <w:szCs w:val="24"/>
                <w:highlight w:val="none"/>
                <w:u w:val="none"/>
                <w:lang w:eastAsia="zh-CN"/>
              </w:rPr>
              <w:t>本次浙江伟星新型建材股份有限公司参评的发明专利创新的提出在原料中添加β成核剂，在不同阶段采用不同的冷却速率，进行快～慢～快冷却模式，实现分步结晶，从而获得高β晶体含量的PP-R管材，提高了产品的生产效率和质量。</w:t>
            </w:r>
            <w:r>
              <w:rPr>
                <w:rFonts w:hint="eastAsia" w:ascii="仿宋_GB2312" w:hAnsi="仿宋_GB2312" w:eastAsia="仿宋_GB2312" w:cs="仿宋_GB2312"/>
                <w:i w:val="0"/>
                <w:iCs w:val="0"/>
                <w:color w:val="auto"/>
                <w:sz w:val="24"/>
                <w:szCs w:val="24"/>
                <w:highlight w:val="none"/>
                <w:u w:val="none"/>
                <w:lang w:val="en-US" w:eastAsia="zh-CN"/>
              </w:rPr>
              <w:t>通过该</w:t>
            </w:r>
            <w:r>
              <w:rPr>
                <w:rFonts w:hint="eastAsia" w:ascii="仿宋_GB2312" w:hAnsi="仿宋_GB2312" w:eastAsia="仿宋_GB2312" w:cs="仿宋_GB2312"/>
                <w:i w:val="0"/>
                <w:iCs w:val="0"/>
                <w:color w:val="auto"/>
                <w:sz w:val="24"/>
                <w:szCs w:val="24"/>
                <w:highlight w:val="none"/>
                <w:u w:val="none"/>
                <w:lang w:eastAsia="zh-CN"/>
              </w:rPr>
              <w:t>发明方法生产的PP-R管材的β晶型相对含量均达到60%以上，甚至高达70%，且晶体尺寸小，能够改善管材的性能。在温度为90 ℃、压强为1.0MPa的条件下可使用50年，</w:t>
            </w:r>
            <w:r>
              <w:rPr>
                <w:rFonts w:hint="eastAsia" w:ascii="仿宋_GB2312" w:hAnsi="仿宋_GB2312" w:eastAsia="仿宋_GB2312" w:cs="仿宋_GB2312"/>
                <w:i w:val="0"/>
                <w:iCs w:val="0"/>
                <w:color w:val="auto"/>
                <w:sz w:val="24"/>
                <w:szCs w:val="24"/>
                <w:highlight w:val="none"/>
                <w:u w:val="none"/>
                <w:lang w:val="en-US" w:eastAsia="zh-CN"/>
              </w:rPr>
              <w:t>比普通PP-R</w:t>
            </w:r>
            <w:r>
              <w:rPr>
                <w:rFonts w:hint="eastAsia" w:ascii="仿宋_GB2312" w:hAnsi="仿宋_GB2312" w:eastAsia="仿宋_GB2312" w:cs="仿宋_GB2312"/>
                <w:i w:val="0"/>
                <w:iCs w:val="0"/>
                <w:color w:val="auto"/>
                <w:sz w:val="24"/>
                <w:szCs w:val="24"/>
                <w:highlight w:val="none"/>
                <w:u w:val="none"/>
                <w:lang w:eastAsia="zh-CN"/>
              </w:rPr>
              <w:t>工作温度高出20 ℃；在不同使用温度下，</w:t>
            </w:r>
            <w:r>
              <w:rPr>
                <w:rFonts w:hint="eastAsia" w:ascii="仿宋_GB2312" w:hAnsi="仿宋_GB2312" w:eastAsia="仿宋_GB2312" w:cs="仿宋_GB2312"/>
                <w:i w:val="0"/>
                <w:iCs w:val="0"/>
                <w:color w:val="auto"/>
                <w:sz w:val="24"/>
                <w:szCs w:val="24"/>
                <w:highlight w:val="none"/>
                <w:u w:val="none"/>
                <w:lang w:val="en-US" w:eastAsia="zh-CN"/>
              </w:rPr>
              <w:t>管材</w:t>
            </w:r>
            <w:r>
              <w:rPr>
                <w:rFonts w:hint="eastAsia" w:ascii="仿宋_GB2312" w:hAnsi="仿宋_GB2312" w:eastAsia="仿宋_GB2312" w:cs="仿宋_GB2312"/>
                <w:i w:val="0"/>
                <w:iCs w:val="0"/>
                <w:color w:val="auto"/>
                <w:sz w:val="24"/>
                <w:szCs w:val="24"/>
                <w:highlight w:val="none"/>
                <w:u w:val="none"/>
                <w:lang w:eastAsia="zh-CN"/>
              </w:rPr>
              <w:t>压力提高18%-70%；在0-10℃管材施工敏感温度区，管材的冲击强度提高约为30%。</w:t>
            </w:r>
          </w:p>
          <w:p>
            <w:pPr>
              <w:ind w:firstLine="480" w:firstLineChars="200"/>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sz w:val="24"/>
                <w:szCs w:val="24"/>
                <w:u w:val="none"/>
                <w:lang w:eastAsia="zh-CN"/>
              </w:rPr>
              <w:t>该专利获得浙江省科学技术进步奖三等奖、中国轻工业联合会科学技术进步奖三等奖、台州市科学技术进步奖二等奖；企业构建多层次的专利布局体系，申请并授权外围专利6件，涵盖配方工艺、纤维管产品、保温管产品、生产设备；企业有效开展发明专利运营，以参评专利为核心，通过专利质押方式，获质押贷款1.5亿元；专利产品的经济效益较好，自2017年至2022年底，累计新增销售额9.4亿元，新增税收1.1亿元，新增利润3.7亿元，新增上百个就业岗位。</w:t>
            </w:r>
          </w:p>
          <w:p>
            <w:pPr>
              <w:ind w:firstLine="420" w:firstLineChars="200"/>
              <w:rPr>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YTFjNGUxNmUwODlkZjY5N2ZlNDQ3Njc4NGMwMTUifQ=="/>
  </w:docVars>
  <w:rsids>
    <w:rsidRoot w:val="00000000"/>
    <w:rsid w:val="073836D3"/>
    <w:rsid w:val="18BD561B"/>
    <w:rsid w:val="29B268F2"/>
    <w:rsid w:val="2B2A1401"/>
    <w:rsid w:val="325977DA"/>
    <w:rsid w:val="32F6EF11"/>
    <w:rsid w:val="336C7797"/>
    <w:rsid w:val="3FC91E6E"/>
    <w:rsid w:val="45647972"/>
    <w:rsid w:val="46F250FF"/>
    <w:rsid w:val="47280774"/>
    <w:rsid w:val="4B4F286F"/>
    <w:rsid w:val="523F51F1"/>
    <w:rsid w:val="53124658"/>
    <w:rsid w:val="54D460F0"/>
    <w:rsid w:val="56747499"/>
    <w:rsid w:val="58304F89"/>
    <w:rsid w:val="5F6F775E"/>
    <w:rsid w:val="66637170"/>
    <w:rsid w:val="66D33649"/>
    <w:rsid w:val="68BE078C"/>
    <w:rsid w:val="6D7BEB89"/>
    <w:rsid w:val="700928D7"/>
    <w:rsid w:val="769B3CFA"/>
    <w:rsid w:val="77871812"/>
    <w:rsid w:val="7B4F1619"/>
    <w:rsid w:val="7DA50417"/>
    <w:rsid w:val="BFECD574"/>
    <w:rsid w:val="EBFF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next w:val="4"/>
    <w:qFormat/>
    <w:uiPriority w:val="0"/>
    <w:rPr>
      <w:rFonts w:eastAsia="楷体_GB2312"/>
    </w:rPr>
  </w:style>
  <w:style w:type="paragraph" w:styleId="4">
    <w:name w:val="Title"/>
    <w:basedOn w:val="1"/>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635</Words>
  <Characters>726</Characters>
  <Lines>0</Lines>
  <Paragraphs>0</Paragraphs>
  <TotalTime>1</TotalTime>
  <ScaleCrop>false</ScaleCrop>
  <LinksUpToDate>false</LinksUpToDate>
  <CharactersWithSpaces>728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2022-11-03T02:01:00Z</dcterms:created>
  <dc:creator>1</dc:creator>
  <cp:lastModifiedBy>user</cp:lastModifiedBy>
  <dcterms:modified xsi:type="dcterms:W3CDTF">2023-01-03T10:45:41Z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995153954DBD44789100E74B3B384CA4</vt:lpwstr>
  </property>
</Properties>
</file>