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浙江海正药业股份有限公司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913300</w:t>
            </w:r>
            <w:r>
              <w:t>******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7628</w:t>
            </w:r>
            <w:bookmarkStart w:id="0" w:name="_GoBack"/>
            <w:bookmarkEnd w:id="0"/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商标奖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宋体" w:cs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海正</w:t>
            </w: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1220253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浙江海正药业股份有限公司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3"/>
              <w:ind w:firstLine="480" w:firstLineChars="200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pStyle w:val="3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第1220253号</w:t>
            </w:r>
            <w:r>
              <w:rPr>
                <w:rFonts w:hint="eastAsia" w:eastAsiaTheme="minorEastAsia"/>
                <w:sz w:val="24"/>
                <w:szCs w:val="24"/>
              </w:rPr>
              <w:t>“海正”商标是海正药业的主商标，取义“海纳厚生，正道修远”。“海正”二字，音形端正，气势凛然，寓意着海正胸怀博大，一身正气。商标外观设计新颖独特，便于识别。“海正”商标内涵丰富，显著体现了中国文化中包容的态度、肩负责任的使命感、正直的品格、远大的志向，是中国特有的品牌文化。</w:t>
            </w:r>
          </w:p>
          <w:p>
            <w:pPr>
              <w:pStyle w:val="3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“海正”商标2009年被国家工商行政管理总局认定为驰名商标，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同时也是浙江出口名牌。</w:t>
            </w:r>
            <w:r>
              <w:rPr>
                <w:rFonts w:hint="eastAsia" w:eastAsiaTheme="minorEastAsia"/>
                <w:sz w:val="24"/>
                <w:szCs w:val="24"/>
              </w:rPr>
              <w:t>自1997年起持续规范的使用在海正各类产品上，销售遍及全球70多个国家和地区，国内所有省市、自治区和直辖市，荣获出口型优秀企业品牌，优秀产品品牌等荣誉称号。2021年，海正药业及其子公司瀚辉制药与中广群星文化公司签订“海正”大国品牌推广合作协议，协议总价款为2680万元，在CCTV-1多次宣传。</w:t>
            </w:r>
          </w:p>
          <w:p>
            <w:pPr>
              <w:pStyle w:val="3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海正品牌产品2020年、2021年及截</w:t>
            </w: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至</w:t>
            </w:r>
            <w:r>
              <w:rPr>
                <w:rFonts w:hint="eastAsia" w:eastAsiaTheme="minorEastAsia"/>
                <w:sz w:val="24"/>
                <w:szCs w:val="24"/>
              </w:rPr>
              <w:t>2022年第三季度分别新增销售额59.63亿元、69.73亿元及48.25亿元，新增利润7.11亿元、8.02亿元及6.51亿元，实施效果显著。同时，海正积极参与社会公益事业，累计捐赠近亿元，获得多种奖项。</w:t>
            </w:r>
          </w:p>
          <w:p>
            <w:pPr>
              <w:pStyle w:val="3"/>
              <w:ind w:firstLine="480" w:firstLineChars="2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sz w:val="24"/>
                <w:szCs w:val="24"/>
              </w:rPr>
              <w:t>“海正”英文商标“HISUN”在马德里七十多个成员国及美国、南非核准注册。2009年海正药业成功撤销商标“海正天华及图”；2016年及2022年分别成功异议第三方抢注的35类“海正”商标和21类“海正动保HISUN”商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70175C"/>
    <w:rsid w:val="00061230"/>
    <w:rsid w:val="0070175C"/>
    <w:rsid w:val="007628BD"/>
    <w:rsid w:val="008B0BB4"/>
    <w:rsid w:val="00B1751C"/>
    <w:rsid w:val="00C6228A"/>
    <w:rsid w:val="00CD7C35"/>
    <w:rsid w:val="00DA523F"/>
    <w:rsid w:val="00DD0172"/>
    <w:rsid w:val="00E14D2B"/>
    <w:rsid w:val="29B268F2"/>
    <w:rsid w:val="325977DA"/>
    <w:rsid w:val="32F6EF11"/>
    <w:rsid w:val="336C7797"/>
    <w:rsid w:val="3EFE3251"/>
    <w:rsid w:val="3FAF0750"/>
    <w:rsid w:val="3FC91E6E"/>
    <w:rsid w:val="46F250FF"/>
    <w:rsid w:val="47280774"/>
    <w:rsid w:val="4B4F286F"/>
    <w:rsid w:val="523F51F1"/>
    <w:rsid w:val="53124658"/>
    <w:rsid w:val="58304F89"/>
    <w:rsid w:val="5F6F775E"/>
    <w:rsid w:val="66637170"/>
    <w:rsid w:val="68BE078C"/>
    <w:rsid w:val="769B3CFA"/>
    <w:rsid w:val="7B7F83EC"/>
    <w:rsid w:val="7DA50417"/>
    <w:rsid w:val="EEFD5779"/>
    <w:rsid w:val="EF3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121</Words>
  <Characters>694</Characters>
  <Lines>5</Lines>
  <Paragraphs>1</Paragraphs>
  <TotalTime>26</TotalTime>
  <ScaleCrop>false</ScaleCrop>
  <LinksUpToDate>false</LinksUpToDate>
  <CharactersWithSpaces>814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2022-11-03T10:01:00Z</dcterms:created>
  <dc:creator>1</dc:creator>
  <cp:lastModifiedBy>user</cp:lastModifiedBy>
  <dcterms:modified xsi:type="dcterms:W3CDTF">2023-01-03T10:59:54Z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