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黑体" w:hAnsi="黑体" w:eastAsia="黑体" w:cs="黑体"/>
          <w:bCs/>
          <w:color w:val="auto"/>
          <w:kern w:val="2"/>
          <w:sz w:val="32"/>
          <w:szCs w:val="32"/>
          <w:lang w:eastAsia="zh-CN" w:bidi="ar-SA"/>
        </w:rPr>
      </w:pPr>
      <w:r>
        <w:rPr>
          <w:rFonts w:hint="eastAsia" w:ascii="黑体" w:hAnsi="黑体" w:eastAsia="黑体" w:cs="黑体"/>
          <w:bCs/>
          <w:color w:val="auto"/>
          <w:kern w:val="2"/>
          <w:sz w:val="32"/>
          <w:szCs w:val="32"/>
          <w:lang w:val="en-US" w:eastAsia="zh-CN" w:bidi="ar-SA"/>
        </w:rPr>
        <w:t>附件6</w:t>
      </w:r>
      <w:r>
        <w:rPr>
          <w:rFonts w:hint="default" w:ascii="黑体" w:hAnsi="黑体" w:eastAsia="黑体" w:cs="黑体"/>
          <w:bCs/>
          <w:color w:val="auto"/>
          <w:kern w:val="2"/>
          <w:sz w:val="32"/>
          <w:szCs w:val="32"/>
          <w:lang w:eastAsia="zh-CN" w:bidi="ar-SA"/>
        </w:rPr>
        <w:t>-2</w:t>
      </w: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2022年</w:t>
      </w:r>
      <w:r>
        <w:rPr>
          <w:rFonts w:hint="eastAsia" w:eastAsia="方正小标宋简体" w:cs="Times New Roman"/>
          <w:bCs/>
          <w:color w:val="auto"/>
          <w:kern w:val="2"/>
          <w:sz w:val="44"/>
          <w:szCs w:val="44"/>
          <w:lang w:val="en-US" w:eastAsia="zh-CN" w:bidi="ar-SA"/>
        </w:rPr>
        <w:t>度</w:t>
      </w:r>
      <w:r>
        <w:rPr>
          <w:rFonts w:hint="eastAsia" w:ascii="Times New Roman" w:hAnsi="Times New Roman" w:eastAsia="方正小标宋简体" w:cs="Times New Roman"/>
          <w:bCs/>
          <w:color w:val="auto"/>
          <w:kern w:val="2"/>
          <w:sz w:val="44"/>
          <w:szCs w:val="44"/>
          <w:lang w:val="en-US" w:eastAsia="zh-CN" w:bidi="ar-SA"/>
        </w:rPr>
        <w:t>浙江省知识产权奖</w:t>
      </w: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提名公示表</w:t>
      </w: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lang w:val="en-US" w:eastAsia="zh-CN"/>
        </w:rPr>
      </w:pPr>
      <w:r>
        <w:rPr>
          <w:rFonts w:hint="eastAsia" w:ascii="楷体_GB2312" w:hAnsi="楷体_GB2312" w:eastAsia="楷体_GB2312" w:cs="楷体_GB2312"/>
          <w:color w:val="000000"/>
          <w:sz w:val="32"/>
          <w:szCs w:val="32"/>
        </w:rPr>
        <w:t>（</w:t>
      </w:r>
      <w:r>
        <w:rPr>
          <w:rFonts w:hint="eastAsia" w:ascii="楷体_GB2312" w:hAnsi="楷体_GB2312" w:cs="楷体_GB2312"/>
          <w:color w:val="000000"/>
          <w:sz w:val="32"/>
          <w:szCs w:val="32"/>
          <w:lang w:val="en-US" w:eastAsia="zh-CN"/>
        </w:rPr>
        <w:t>供门类奖提名公示用</w:t>
      </w:r>
      <w:r>
        <w:rPr>
          <w:rFonts w:hint="eastAsia" w:ascii="楷体_GB2312" w:hAnsi="楷体_GB2312" w:eastAsia="楷体_GB2312" w:cs="楷体_GB2312"/>
          <w:color w:val="000000"/>
          <w:sz w:val="32"/>
          <w:szCs w:val="32"/>
        </w:rPr>
        <w:t>）</w:t>
      </w:r>
    </w:p>
    <w:tbl>
      <w:tblPr>
        <w:tblStyle w:val="6"/>
        <w:tblW w:w="89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07"/>
        <w:gridCol w:w="2209"/>
        <w:gridCol w:w="2209"/>
        <w:gridCol w:w="2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24"/>
                <w:szCs w:val="24"/>
                <w:u w:val="none"/>
                <w:lang w:val="en-US" w:eastAsia="zh-CN"/>
              </w:rPr>
            </w:pPr>
            <w:r>
              <w:rPr>
                <w:rFonts w:hint="eastAsia" w:cs="Times New Roman" w:eastAsiaTheme="minorEastAsia"/>
                <w:color w:val="auto"/>
                <w:sz w:val="24"/>
                <w:highlight w:val="none"/>
                <w:lang w:val="en-US" w:eastAsia="zh-CN"/>
              </w:rPr>
              <w:t>台州市人民政府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新界泵业（浙江）有限公司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ind w:left="0" w:right="0" w:firstLine="0"/>
              <w:rPr>
                <w:rFonts w:hint="eastAsia" w:ascii="仿宋_GB2312" w:hAnsi="仿宋_GB2312" w:eastAsia="仿宋_GB2312" w:cs="仿宋_GB2312"/>
                <w:i w:val="0"/>
                <w:iCs w:val="0"/>
                <w:color w:val="auto"/>
                <w:sz w:val="24"/>
                <w:szCs w:val="24"/>
                <w:u w:val="none"/>
                <w:lang w:val="en-US" w:eastAsia="zh-CN"/>
              </w:rPr>
            </w:pPr>
            <w:r>
              <w:rPr>
                <w:rFonts w:hint="eastAsia" w:cs="Times New Roman" w:eastAsiaTheme="minorEastAsia"/>
                <w:color w:val="auto"/>
                <w:sz w:val="24"/>
                <w:highlight w:val="none"/>
                <w:u w:val="none"/>
                <w:lang w:val="en-US" w:eastAsia="zh-CN"/>
              </w:rPr>
              <w:t>913310</w:t>
            </w:r>
            <w:r>
              <w:t>******</w:t>
            </w:r>
            <w:r>
              <w:rPr>
                <w:rFonts w:hint="eastAsia" w:cs="Times New Roman" w:eastAsiaTheme="minorEastAsia"/>
                <w:color w:val="auto"/>
                <w:sz w:val="24"/>
                <w:highlight w:val="none"/>
                <w:u w:val="none"/>
                <w:lang w:val="en-US" w:eastAsia="zh-CN"/>
              </w:rPr>
              <w:t>MG6H0X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商标奖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8"/>
                <w:szCs w:val="28"/>
                <w:u w:val="none"/>
                <w:lang w:val="en-US" w:eastAsia="zh-CN"/>
              </w:rPr>
            </w:pPr>
            <w:r>
              <w:rPr>
                <w:rFonts w:hint="eastAsia" w:ascii="仿宋_GB2312" w:hAnsi="仿宋_GB2312" w:eastAsia="仿宋_GB2312" w:cs="仿宋_GB2312"/>
                <w:i w:val="0"/>
                <w:iCs w:val="0"/>
                <w:color w:val="auto"/>
                <w:sz w:val="24"/>
                <w:szCs w:val="24"/>
                <w:u w:val="none"/>
                <w:lang w:val="en-US" w:eastAsia="zh-CN"/>
              </w:rPr>
              <w:t>三等奖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28"/>
                <w:szCs w:val="28"/>
                <w:u w:val="none"/>
                <w:lang w:val="en-US" w:eastAsia="zh-CN"/>
              </w:rPr>
            </w:pPr>
            <w:r>
              <w:rPr>
                <w:rFonts w:hint="eastAsia" w:ascii="仿宋_GB2312" w:hAnsi="仿宋_GB2312" w:eastAsia="仿宋_GB2312" w:cs="仿宋_GB2312"/>
                <w:i w:val="0"/>
                <w:iCs w:val="0"/>
                <w:color w:val="auto"/>
                <w:kern w:val="0"/>
                <w:sz w:val="28"/>
                <w:szCs w:val="28"/>
                <w:u w:val="none"/>
                <w:lang w:val="en-US" w:eastAsia="zh-CN" w:bidi="ar"/>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rPr>
                <w:rFonts w:hint="eastAsia" w:ascii="仿宋_GB2312" w:hAnsi="仿宋_GB2312" w:eastAsia="仿宋_GB2312" w:cs="仿宋_GB2312"/>
                <w:i w:val="0"/>
                <w:iCs w:val="0"/>
                <w:color w:val="auto"/>
                <w:sz w:val="28"/>
                <w:szCs w:val="28"/>
                <w:u w:val="none"/>
                <w:lang w:val="en-US" w:eastAsia="zh-CN"/>
              </w:rPr>
            </w:pPr>
            <w:r>
              <w:rPr>
                <w:rFonts w:hint="eastAsia" w:ascii="仿宋_GB2312" w:hAnsi="仿宋_GB2312" w:eastAsia="仿宋_GB2312" w:cs="仿宋_GB2312"/>
                <w:i w:val="0"/>
                <w:iCs w:val="0"/>
                <w:color w:val="auto"/>
                <w:sz w:val="24"/>
                <w:szCs w:val="24"/>
                <w:u w:val="none"/>
                <w:lang w:val="en-US"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3"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24"/>
                <w:szCs w:val="24"/>
                <w:u w:val="none"/>
                <w:lang w:val="en-US" w:eastAsia="zh-CN"/>
              </w:rPr>
            </w:pPr>
            <w:r>
              <w:rPr>
                <w:color w:val="auto"/>
              </w:rPr>
              <w:drawing>
                <wp:anchor distT="0" distB="0" distL="114300" distR="114300" simplePos="0" relativeHeight="251659264" behindDoc="0" locked="0" layoutInCell="1" allowOverlap="1">
                  <wp:simplePos x="0" y="0"/>
                  <wp:positionH relativeFrom="page">
                    <wp:posOffset>142240</wp:posOffset>
                  </wp:positionH>
                  <wp:positionV relativeFrom="page">
                    <wp:posOffset>144780</wp:posOffset>
                  </wp:positionV>
                  <wp:extent cx="1584325" cy="226695"/>
                  <wp:effectExtent l="0" t="0" r="2540" b="0"/>
                  <wp:wrapNone/>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4">
                            <a:extLst>
                              <a:ext uri="{28A0092B-C50C-407E-A947-70E740481C1C}">
                                <a14:useLocalDpi xmlns:a14="http://schemas.microsoft.com/office/drawing/2010/main" val="false"/>
                              </a:ext>
                            </a:extLst>
                          </a:blip>
                          <a:srcRect b="50390"/>
                          <a:stretch>
                            <a:fillRect/>
                          </a:stretch>
                        </pic:blipFill>
                        <pic:spPr>
                          <a:xfrm>
                            <a:off x="0" y="0"/>
                            <a:ext cx="1584325" cy="226695"/>
                          </a:xfrm>
                          <a:prstGeom prst="rect">
                            <a:avLst/>
                          </a:prstGeom>
                          <a:noFill/>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第1502544号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新界泵业（浙江）有限公司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r>
              <w:rPr>
                <w:rFonts w:hint="eastAsia" w:ascii="仿宋_GB2312" w:hAnsi="仿宋_GB2312" w:eastAsia="仿宋_GB2312" w:cs="仿宋_GB2312"/>
                <w:i w:val="0"/>
                <w:iCs w:val="0"/>
                <w:color w:val="FF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r>
              <w:rPr>
                <w:rFonts w:hint="eastAsia" w:ascii="仿宋_GB2312" w:hAnsi="仿宋_GB2312" w:eastAsia="仿宋_GB2312" w:cs="仿宋_GB2312"/>
                <w:i w:val="0"/>
                <w:iCs w:val="0"/>
                <w:color w:val="FF0000"/>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新界泵业（浙江）有限公司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r>
              <w:rPr>
                <w:rFonts w:hint="eastAsia" w:ascii="仿宋_GB2312" w:hAnsi="仿宋_GB2312" w:eastAsia="仿宋_GB2312" w:cs="仿宋_GB2312"/>
                <w:i w:val="0"/>
                <w:iCs w:val="0"/>
                <w:color w:val="FF0000"/>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FF0000"/>
                <w:sz w:val="24"/>
                <w:szCs w:val="24"/>
                <w:u w:val="none"/>
                <w:lang w:val="en-US" w:eastAsia="zh-CN"/>
              </w:rPr>
            </w:pPr>
          </w:p>
        </w:tc>
      </w:tr>
    </w:tbl>
    <w:p>
      <w:r>
        <w:br w:type="page"/>
      </w:r>
    </w:p>
    <w:p>
      <w:pPr>
        <w:pStyle w:val="5"/>
      </w:pPr>
    </w:p>
    <w:tbl>
      <w:tblPr>
        <w:tblStyle w:val="7"/>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rPr>
                <w:rFonts w:hint="default" w:eastAsiaTheme="minorEastAsia"/>
                <w:vertAlign w:val="baseline"/>
                <w:lang w:val="en-US" w:eastAsia="zh-CN"/>
              </w:rPr>
            </w:pPr>
            <w:r>
              <w:rPr>
                <w:rFonts w:hint="eastAsia" w:ascii="仿宋_GB2312" w:hAnsi="仿宋_GB2312" w:eastAsia="仿宋_GB2312" w:cs="仿宋_GB2312"/>
                <w:i w:val="0"/>
                <w:iCs w:val="0"/>
                <w:color w:val="000000"/>
                <w:sz w:val="28"/>
                <w:szCs w:val="28"/>
                <w:u w:val="none"/>
                <w:lang w:val="en-US" w:eastAsia="zh-CN"/>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8956" w:type="dxa"/>
          </w:tcPr>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申报人新界泵业（浙江）有限公司是一家创业生产和经营各类泵及控制设备的高新技术企业。目前拥有13家控股子公司，六大生产基地。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eastAsia"/>
                <w:sz w:val="24"/>
                <w:szCs w:val="24"/>
                <w:lang w:val="en-US" w:eastAsia="zh-CN"/>
              </w:rPr>
              <w:t>“</w:t>
            </w:r>
            <w:r>
              <w:rPr>
                <w:rFonts w:hint="default"/>
                <w:sz w:val="24"/>
                <w:szCs w:val="24"/>
                <w:lang w:val="en-US" w:eastAsia="zh-CN"/>
              </w:rPr>
              <w:drawing>
                <wp:inline distT="0" distB="0" distL="114300" distR="114300">
                  <wp:extent cx="704215" cy="100965"/>
                  <wp:effectExtent l="0" t="0" r="8255" b="6985"/>
                  <wp:docPr id="5"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true" noChangeArrowheads="true"/>
                          </pic:cNvPicPr>
                        </pic:nvPicPr>
                        <pic:blipFill>
                          <a:blip r:embed="rId4">
                            <a:extLst>
                              <a:ext uri="{28A0092B-C50C-407E-A947-70E740481C1C}">
                                <a14:useLocalDpi xmlns:a14="http://schemas.microsoft.com/office/drawing/2010/main" val="false"/>
                              </a:ext>
                            </a:extLst>
                          </a:blip>
                          <a:srcRect b="50390"/>
                          <a:stretch>
                            <a:fillRect/>
                          </a:stretch>
                        </pic:blipFill>
                        <pic:spPr>
                          <a:xfrm>
                            <a:off x="0" y="0"/>
                            <a:ext cx="704215" cy="100965"/>
                          </a:xfrm>
                          <a:prstGeom prst="rect">
                            <a:avLst/>
                          </a:prstGeom>
                          <a:noFill/>
                        </pic:spPr>
                      </pic:pic>
                    </a:graphicData>
                  </a:graphic>
                </wp:inline>
              </w:drawing>
            </w:r>
            <w:r>
              <w:rPr>
                <w:rFonts w:hint="eastAsia"/>
                <w:sz w:val="24"/>
                <w:szCs w:val="24"/>
                <w:lang w:val="en-US" w:eastAsia="zh-CN"/>
              </w:rPr>
              <w:t>”</w:t>
            </w:r>
            <w:r>
              <w:rPr>
                <w:rFonts w:hint="default"/>
                <w:sz w:val="24"/>
                <w:szCs w:val="24"/>
                <w:lang w:val="en-US" w:eastAsia="zh-CN"/>
              </w:rPr>
              <w:t>商标，是</w:t>
            </w:r>
            <w:r>
              <w:rPr>
                <w:rFonts w:hint="eastAsia"/>
                <w:sz w:val="24"/>
                <w:szCs w:val="24"/>
                <w:lang w:val="en-US" w:eastAsia="zh-CN"/>
              </w:rPr>
              <w:t>申报人企业</w:t>
            </w:r>
            <w:r>
              <w:rPr>
                <w:rFonts w:hint="default"/>
                <w:sz w:val="24"/>
                <w:szCs w:val="24"/>
                <w:lang w:val="en-US" w:eastAsia="zh-CN"/>
              </w:rPr>
              <w:t>根据字号“新界”</w:t>
            </w:r>
            <w:r>
              <w:rPr>
                <w:rFonts w:hint="eastAsia"/>
                <w:sz w:val="24"/>
                <w:szCs w:val="24"/>
                <w:lang w:val="en-US" w:eastAsia="zh-CN"/>
              </w:rPr>
              <w:t>的</w:t>
            </w:r>
            <w:r>
              <w:rPr>
                <w:rFonts w:hint="default"/>
                <w:sz w:val="24"/>
                <w:szCs w:val="24"/>
                <w:lang w:val="en-US" w:eastAsia="zh-CN"/>
              </w:rPr>
              <w:t>音译所独创的泵类产品上的品牌。“</w:t>
            </w:r>
            <w:r>
              <w:rPr>
                <w:rFonts w:hint="eastAsia"/>
                <w:sz w:val="24"/>
                <w:szCs w:val="24"/>
                <w:lang w:val="en-US" w:eastAsia="zh-CN"/>
              </w:rPr>
              <w:t xml:space="preserve"> SHIMGE </w:t>
            </w:r>
            <w:r>
              <w:rPr>
                <w:rFonts w:hint="default"/>
                <w:sz w:val="24"/>
                <w:szCs w:val="24"/>
                <w:lang w:val="en-US" w:eastAsia="zh-CN"/>
              </w:rPr>
              <w:t>”商标字体系独创设计，</w:t>
            </w:r>
            <w:r>
              <w:rPr>
                <w:rFonts w:hint="eastAsia"/>
                <w:sz w:val="24"/>
                <w:szCs w:val="24"/>
                <w:lang w:val="en-US" w:eastAsia="zh-CN"/>
              </w:rPr>
              <w:t>根据有道翻译软件、百度检索，</w:t>
            </w:r>
            <w:r>
              <w:rPr>
                <w:rFonts w:hint="default"/>
                <w:sz w:val="24"/>
                <w:szCs w:val="24"/>
                <w:lang w:val="en-US" w:eastAsia="zh-CN"/>
              </w:rPr>
              <w:t>“SHIMGE”</w:t>
            </w:r>
            <w:r>
              <w:rPr>
                <w:rFonts w:hint="eastAsia"/>
                <w:sz w:val="24"/>
                <w:szCs w:val="24"/>
                <w:lang w:val="en-US" w:eastAsia="zh-CN"/>
              </w:rPr>
              <w:t>均明确指向“新界、新界泵业”及泵产品，</w:t>
            </w:r>
            <w:r>
              <w:rPr>
                <w:rFonts w:hint="eastAsia" w:ascii="宋体" w:hAnsi="宋体" w:eastAsia="宋体" w:cs="宋体"/>
                <w:sz w:val="24"/>
                <w:szCs w:val="24"/>
                <w:highlight w:val="none"/>
                <w:lang w:val="en-US" w:eastAsia="zh-CN"/>
              </w:rPr>
              <w:t>具有较强独创性、显著性</w:t>
            </w:r>
            <w:r>
              <w:rPr>
                <w:rFonts w:hint="eastAsia" w:ascii="宋体" w:hAnsi="宋体" w:cs="宋体"/>
                <w:sz w:val="24"/>
                <w:szCs w:val="24"/>
                <w:highlight w:val="none"/>
                <w:lang w:val="en-US" w:eastAsia="zh-CN"/>
              </w:rPr>
              <w:t>，</w:t>
            </w:r>
            <w:r>
              <w:rPr>
                <w:rFonts w:hint="default"/>
                <w:sz w:val="24"/>
                <w:szCs w:val="24"/>
                <w:lang w:val="en-US" w:eastAsia="zh-CN"/>
              </w:rPr>
              <w:t>在市场上独一无二。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sz w:val="24"/>
                <w:szCs w:val="24"/>
                <w:lang w:val="en-US" w:eastAsia="zh-CN"/>
              </w:rPr>
              <w:t>申报人</w:t>
            </w:r>
            <w:r>
              <w:rPr>
                <w:rFonts w:hint="eastAsia" w:ascii="宋体" w:hAnsi="宋体" w:eastAsia="宋体" w:cs="宋体"/>
                <w:sz w:val="24"/>
                <w:szCs w:val="24"/>
                <w:highlight w:val="none"/>
                <w:lang w:val="en-US" w:eastAsia="zh-CN"/>
              </w:rPr>
              <w:t>依靠实力口碑和卓越的产品品质，</w:t>
            </w:r>
            <w:r>
              <w:rPr>
                <w:rFonts w:hint="eastAsia" w:ascii="宋体" w:hAnsi="宋体" w:cs="宋体"/>
                <w:sz w:val="24"/>
                <w:szCs w:val="24"/>
                <w:highlight w:val="none"/>
                <w:lang w:val="en-US" w:eastAsia="zh-CN"/>
              </w:rPr>
              <w:t>目前</w:t>
            </w:r>
            <w:r>
              <w:rPr>
                <w:rFonts w:hint="eastAsia" w:ascii="宋体" w:hAnsi="宋体" w:eastAsia="宋体" w:cs="宋体"/>
                <w:sz w:val="24"/>
                <w:szCs w:val="24"/>
                <w:highlight w:val="none"/>
                <w:lang w:val="en-US" w:eastAsia="zh-CN"/>
              </w:rPr>
              <w:t>业务网络已遍及全球，产品远销100多个国家和地区</w:t>
            </w:r>
            <w:r>
              <w:rPr>
                <w:rFonts w:hint="eastAsia" w:ascii="宋体" w:hAnsi="宋体" w:cs="宋体"/>
                <w:sz w:val="24"/>
                <w:szCs w:val="24"/>
                <w:highlight w:val="none"/>
                <w:lang w:val="en-US" w:eastAsia="zh-CN"/>
              </w:rPr>
              <w:t>，在国内外具</w:t>
            </w:r>
            <w:r>
              <w:rPr>
                <w:rFonts w:hint="eastAsia" w:cs="Times New Roman" w:eastAsiaTheme="minorEastAsia"/>
                <w:sz w:val="24"/>
                <w:highlight w:val="none"/>
                <w:lang w:val="en-US" w:eastAsia="zh-CN"/>
              </w:rPr>
              <w:t>有较高的美誉度和极强的市场竞争力</w:t>
            </w:r>
            <w:r>
              <w:rPr>
                <w:rFonts w:hint="eastAsia" w:ascii="宋体" w:hAnsi="宋体" w:cs="宋体"/>
                <w:sz w:val="24"/>
                <w:szCs w:val="24"/>
                <w:highlight w:val="none"/>
                <w:lang w:val="en-US" w:eastAsia="zh-CN"/>
              </w:rPr>
              <w:t>，深受客户的好评和认可。</w:t>
            </w:r>
            <w:r>
              <w:rPr>
                <w:rFonts w:hint="eastAsia"/>
                <w:sz w:val="24"/>
                <w:szCs w:val="24"/>
                <w:lang w:val="en-US" w:eastAsia="zh-CN"/>
              </w:rPr>
              <w:t>并于</w:t>
            </w:r>
            <w:r>
              <w:rPr>
                <w:rFonts w:hint="eastAsia" w:ascii="宋体" w:hAnsi="宋体" w:eastAsia="宋体" w:cs="宋体"/>
                <w:sz w:val="24"/>
                <w:szCs w:val="24"/>
                <w:highlight w:val="none"/>
                <w:lang w:val="en-US" w:eastAsia="zh-CN"/>
              </w:rPr>
              <w:t>2017年1月，“SHIMGE”商标被国家工商行政管理总局认定为“中国驰名商标”。</w:t>
            </w:r>
            <w:r>
              <w:rPr>
                <w:rFonts w:hint="default" w:ascii="宋体" w:hAnsi="宋体" w:cs="宋体"/>
                <w:color w:val="auto"/>
                <w:sz w:val="24"/>
                <w:szCs w:val="24"/>
                <w:lang w:val="en-US" w:eastAsia="zh-CN"/>
              </w:rPr>
              <w:t>申报人的打假维权多次被相关新闻媒体报道，其中经公安报案最终进入刑事诉讼程序的福建某泵业公司、钟某某假冒申报人的注册商标案入选2021年度浙江省检察机关</w:t>
            </w:r>
            <w:bookmarkStart w:id="0" w:name="_GoBack"/>
            <w:bookmarkEnd w:id="0"/>
            <w:r>
              <w:rPr>
                <w:rFonts w:hint="default" w:ascii="宋体" w:hAnsi="宋体" w:cs="宋体"/>
                <w:color w:val="auto"/>
                <w:sz w:val="24"/>
                <w:szCs w:val="24"/>
                <w:lang w:val="en-US" w:eastAsia="zh-CN"/>
              </w:rPr>
              <w:t>保护知识产权十大典型案例。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cs="宋体"/>
                <w:sz w:val="24"/>
                <w:szCs w:val="24"/>
                <w:highlight w:val="none"/>
                <w:lang w:val="en-US" w:eastAsia="zh-CN"/>
              </w:rPr>
            </w:pPr>
            <w:r>
              <w:rPr>
                <w:rFonts w:hint="eastAsia" w:ascii="宋体" w:hAnsi="宋体" w:eastAsia="宋体" w:cs="宋体"/>
                <w:sz w:val="24"/>
                <w:szCs w:val="24"/>
                <w:highlight w:val="none"/>
                <w:lang w:val="en-US" w:eastAsia="zh-CN"/>
              </w:rPr>
              <w:t>根据中国农业机械工业协会和国农业机械工业协会排灌机械分会统计证明，申报人小型农用水泵产品国内市场占有率在2019年至2021年连续三年位居行业第一，智能变频高速井泵系列产品2020年11月至2021年9月市场占有率居行业第一。</w:t>
            </w:r>
            <w:r>
              <w:rPr>
                <w:rFonts w:hint="eastAsia" w:ascii="宋体" w:hAnsi="宋体" w:cs="宋体"/>
                <w:sz w:val="24"/>
                <w:szCs w:val="24"/>
                <w:highlight w:val="none"/>
                <w:lang w:val="en-US" w:eastAsia="zh-CN"/>
              </w:rPr>
              <w:t>申报人是水泵业行业的领军品牌，在泵行业中发挥重要引领作用。</w:t>
            </w:r>
          </w:p>
          <w:p>
            <w:pPr>
              <w:pStyle w:val="5"/>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wOTI0OWJkN2U3NGYzZTJjZDlhZmRjYWFhODI3MzkifQ=="/>
  </w:docVars>
  <w:rsids>
    <w:rsidRoot w:val="00000000"/>
    <w:rsid w:val="07E92CA1"/>
    <w:rsid w:val="11BC387F"/>
    <w:rsid w:val="14863420"/>
    <w:rsid w:val="23C44815"/>
    <w:rsid w:val="29B268F2"/>
    <w:rsid w:val="2AC6698A"/>
    <w:rsid w:val="325977DA"/>
    <w:rsid w:val="32F6EF11"/>
    <w:rsid w:val="336C7797"/>
    <w:rsid w:val="35A61FCC"/>
    <w:rsid w:val="35BE7C90"/>
    <w:rsid w:val="37CB4B62"/>
    <w:rsid w:val="3F0D4E6A"/>
    <w:rsid w:val="3FC91E6E"/>
    <w:rsid w:val="435941F1"/>
    <w:rsid w:val="46F250FF"/>
    <w:rsid w:val="47280774"/>
    <w:rsid w:val="4AB368C6"/>
    <w:rsid w:val="4B4F286F"/>
    <w:rsid w:val="4D4E0B28"/>
    <w:rsid w:val="523F51F1"/>
    <w:rsid w:val="53124658"/>
    <w:rsid w:val="54BC281B"/>
    <w:rsid w:val="58150BC0"/>
    <w:rsid w:val="58304F89"/>
    <w:rsid w:val="5EB04382"/>
    <w:rsid w:val="5F6F775E"/>
    <w:rsid w:val="66637170"/>
    <w:rsid w:val="685373E7"/>
    <w:rsid w:val="68BE078C"/>
    <w:rsid w:val="71254BE7"/>
    <w:rsid w:val="72834520"/>
    <w:rsid w:val="769B3CFA"/>
    <w:rsid w:val="7BEB1AB4"/>
    <w:rsid w:val="7DA50417"/>
    <w:rsid w:val="F7B55B99"/>
    <w:rsid w:val="F7BF0A0B"/>
    <w:rsid w:val="FD3BDE39"/>
    <w:rsid w:val="FE7FE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eastAsia="楷体_GB2312"/>
    </w:rPr>
  </w:style>
  <w:style w:type="paragraph" w:styleId="3">
    <w:name w:val="Title"/>
    <w:basedOn w:val="1"/>
    <w:next w:val="1"/>
    <w:qFormat/>
    <w:uiPriority w:val="0"/>
    <w:pPr>
      <w:widowControl w:val="0"/>
      <w:spacing w:line="560" w:lineRule="exact"/>
      <w:ind w:firstLine="720" w:firstLineChars="200"/>
      <w:jc w:val="center"/>
      <w:outlineLvl w:val="0"/>
    </w:pPr>
    <w:rPr>
      <w:rFonts w:ascii="方正小标宋_GBK" w:hAnsi="方正小标宋_GBK" w:eastAsia="方正小标宋_GBK" w:cs="方正小标宋_GBK"/>
      <w:kern w:val="2"/>
      <w:sz w:val="44"/>
      <w:szCs w:val="44"/>
      <w:lang w:val="en-US" w:eastAsia="zh-CN" w:bidi="ar-SA"/>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rPr>
  </w:style>
  <w:style w:type="paragraph" w:styleId="5">
    <w:name w:val="Body Text First Indent"/>
    <w:basedOn w:val="2"/>
    <w:qFormat/>
    <w:uiPriority w:val="0"/>
    <w:pPr>
      <w:spacing w:line="500" w:lineRule="exact"/>
      <w:ind w:firstLine="420"/>
    </w:pPr>
    <w:rPr>
      <w:rFonts w:eastAsia="宋体"/>
      <w:sz w:val="32"/>
      <w:szCs w:val="20"/>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688</Words>
  <Characters>770</Characters>
  <Lines>0</Lines>
  <Paragraphs>0</Paragraphs>
  <TotalTime>24</TotalTime>
  <ScaleCrop>false</ScaleCrop>
  <LinksUpToDate>false</LinksUpToDate>
  <CharactersWithSpaces>772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2022-11-03T10:01:00Z</dcterms:created>
  <dc:creator>1</dc:creator>
  <cp:lastModifiedBy>user</cp:lastModifiedBy>
  <dcterms:modified xsi:type="dcterms:W3CDTF">2023-01-05T09:18:18Z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995153954DBD44789100E74B3B384CA4</vt:lpwstr>
  </property>
</Properties>
</file>