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  <w:r>
        <w:rPr>
          <w:rFonts w:ascii="黑体" w:hAnsi="黑体" w:eastAsia="黑体" w:cs="黑体"/>
          <w:bCs/>
          <w:sz w:val="32"/>
          <w:szCs w:val="32"/>
        </w:rPr>
        <w:t>-2</w:t>
      </w:r>
    </w:p>
    <w:p>
      <w:pPr>
        <w:pStyle w:val="2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2022年度浙江省知识产权奖</w:t>
      </w:r>
    </w:p>
    <w:p>
      <w:pPr>
        <w:pStyle w:val="2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提名公示表</w:t>
      </w:r>
    </w:p>
    <w:p>
      <w:pPr>
        <w:pStyle w:val="2"/>
        <w:spacing w:line="580" w:lineRule="exact"/>
        <w:jc w:val="center"/>
      </w:pPr>
      <w:r>
        <w:rPr>
          <w:rFonts w:hint="eastAsia" w:ascii="楷体_GB2312" w:hAnsi="楷体_GB2312" w:cs="楷体_GB2312"/>
          <w:color w:val="000000"/>
          <w:sz w:val="32"/>
          <w:szCs w:val="32"/>
        </w:rPr>
        <w:t>（供门类奖提名公示用）</w:t>
      </w:r>
    </w:p>
    <w:tbl>
      <w:tblPr>
        <w:tblStyle w:val="6"/>
        <w:tblW w:w="8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台州市人民政府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浙江伟星实业发展股份有限公司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913300</w:t>
            </w:r>
            <w:r>
              <w:t>******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657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69J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商标奖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“</w:t>
            </w:r>
            <w:r>
              <w:rPr>
                <w:rFonts w:hint="eastAsia"/>
                <w:sz w:val="22"/>
                <w:szCs w:val="22"/>
              </w:rPr>
              <w:t>SAB</w:t>
            </w:r>
            <w:r>
              <w:rPr>
                <w:rFonts w:hint="eastAsia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商标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宋体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3414853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浙江伟星实业发展股份有限公司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/>
          <w:lang w:eastAsia="zh-CN"/>
        </w:rPr>
        <w:t>”</w:t>
      </w:r>
      <w:r>
        <w:br w:type="page"/>
      </w:r>
    </w:p>
    <w:p>
      <w:pPr>
        <w:pStyle w:val="5"/>
      </w:pPr>
    </w:p>
    <w:tbl>
      <w:tblPr>
        <w:tblStyle w:val="7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pStyle w:val="2"/>
              <w:spacing w:line="360" w:lineRule="auto"/>
              <w:ind w:firstLine="440" w:firstLineChars="200"/>
              <w:rPr>
                <w:rFonts w:eastAsia="宋体"/>
                <w:sz w:val="22"/>
                <w:szCs w:val="22"/>
              </w:rPr>
            </w:pPr>
          </w:p>
          <w:p>
            <w:pPr>
              <w:pStyle w:val="2"/>
              <w:spacing w:line="360" w:lineRule="auto"/>
              <w:ind w:firstLine="480" w:firstLineChars="200"/>
              <w:rPr>
                <w:rFonts w:eastAsia="宋体" w:asciiTheme="minorEastAsia" w:hAnsi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/>
                <w:sz w:val="24"/>
                <w:szCs w:val="24"/>
              </w:rPr>
              <w:t>浙江伟星实业发展股份有限公司（以下简称“伟星股份”或“公司”）从1999年开始使用</w:t>
            </w:r>
            <w:r>
              <w:rPr>
                <w:rFonts w:hint="eastAsia" w:eastAsia="宋体"/>
                <w:sz w:val="24"/>
                <w:szCs w:val="24"/>
              </w:rPr>
              <w:t>SAB</w:t>
            </w:r>
            <w:r>
              <w:rPr>
                <w:rFonts w:hint="eastAsia" w:eastAsia="宋体" w:asciiTheme="minorEastAsia" w:hAnsiTheme="minorEastAsia"/>
                <w:sz w:val="24"/>
                <w:szCs w:val="24"/>
              </w:rPr>
              <w:t>商标，在2004年对</w:t>
            </w:r>
            <w:r>
              <w:rPr>
                <w:rFonts w:hint="eastAsia" w:eastAsia="宋体"/>
                <w:sz w:val="24"/>
                <w:szCs w:val="24"/>
              </w:rPr>
              <w:t>SAB</w:t>
            </w:r>
            <w:r>
              <w:rPr>
                <w:rFonts w:hint="eastAsia" w:eastAsia="宋体" w:asciiTheme="minorEastAsia" w:hAnsiTheme="minorEastAsia"/>
                <w:sz w:val="24"/>
                <w:szCs w:val="24"/>
              </w:rPr>
              <w:t>商标进行了创新设计，把带有方角的</w:t>
            </w:r>
            <w:r>
              <w:rPr>
                <w:rFonts w:hint="eastAsia" w:eastAsia="宋体"/>
                <w:sz w:val="24"/>
                <w:szCs w:val="24"/>
              </w:rPr>
              <w:t>SAB</w:t>
            </w:r>
            <w:r>
              <w:rPr>
                <w:rFonts w:hint="eastAsia" w:eastAsia="宋体" w:asciiTheme="minorEastAsia" w:hAnsiTheme="minorEastAsia"/>
                <w:sz w:val="24"/>
                <w:szCs w:val="24"/>
              </w:rPr>
              <w:t>，由原本"地方"模式增加了"天圆"的概念，既保留了原字母传统标准字体的主要形象、又进行了一次新概念的演变，从"地方"的静止感，过度到"天圆"的运动状态，代表在稳健中不断进取，不断突破，凸显了时尚与专业结合的特质。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伟星股份始终围绕“国际化的设计、差异化的技术、个性化的推广”的目标定位，凸显研发创新优势，积极拓宽产品品类，以品牌影响力成就“全球化、创新型时尚辅料王国”愿景。</w:t>
            </w:r>
            <w:r>
              <w:rPr>
                <w:rFonts w:hint="eastAsia" w:eastAsia="宋体"/>
                <w:sz w:val="24"/>
                <w:szCs w:val="24"/>
              </w:rPr>
              <w:t>2021年，伟星股份实现全球SAB品牌拉链、钮扣及其他服饰辅料销售合计达33亿元人民币，同比增长</w:t>
            </w:r>
            <w:r>
              <w:rPr>
                <w:rFonts w:eastAsia="宋体"/>
                <w:sz w:val="24"/>
                <w:szCs w:val="24"/>
              </w:rPr>
              <w:t>34.44%</w:t>
            </w:r>
            <w:r>
              <w:rPr>
                <w:rFonts w:hint="eastAsia" w:eastAsia="宋体"/>
                <w:sz w:val="24"/>
                <w:szCs w:val="24"/>
              </w:rPr>
              <w:t xml:space="preserve">、利润5.16亿元。公司参与神舟系列（“神十二”、“神十三”）、东京奥运会、欧锦赛、军工制造等重要场合服装辅料设计与研发，持续构建“未来工厂”，并亮相中央电视台《新闻联播》，获央视点赞。 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hint="eastAsia" w:eastAsia="宋体"/>
                <w:sz w:val="22"/>
                <w:szCs w:val="22"/>
              </w:rPr>
            </w:pPr>
            <w:r>
              <w:rPr>
                <w:rFonts w:hint="eastAsia" w:eastAsia="宋体"/>
                <w:sz w:val="24"/>
                <w:szCs w:val="24"/>
              </w:rPr>
              <w:t>随着综合实力的增强，SAB品牌在国内外同行业中已形成了一定的比较优势，“SAB”品牌也于2011年被国家工商总局认定为驰名商标。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MmIyYzQ3MWQzNTMzNjc2M2ZiMzI4NDIyOGM5ZjEifQ=="/>
  </w:docVars>
  <w:rsids>
    <w:rsidRoot w:val="00296386"/>
    <w:rsid w:val="00296386"/>
    <w:rsid w:val="00C804AC"/>
    <w:rsid w:val="00C97D62"/>
    <w:rsid w:val="00E563B0"/>
    <w:rsid w:val="1DD45AAC"/>
    <w:rsid w:val="29B268F2"/>
    <w:rsid w:val="325977DA"/>
    <w:rsid w:val="32F6EF11"/>
    <w:rsid w:val="336C7797"/>
    <w:rsid w:val="3B8A5EBA"/>
    <w:rsid w:val="3F7B1E88"/>
    <w:rsid w:val="3FC91E6E"/>
    <w:rsid w:val="46F250FF"/>
    <w:rsid w:val="47280774"/>
    <w:rsid w:val="4B4F286F"/>
    <w:rsid w:val="523F51F1"/>
    <w:rsid w:val="53124658"/>
    <w:rsid w:val="58304F89"/>
    <w:rsid w:val="5F6F775E"/>
    <w:rsid w:val="5FFF49EF"/>
    <w:rsid w:val="66637170"/>
    <w:rsid w:val="68BE078C"/>
    <w:rsid w:val="769B3CFA"/>
    <w:rsid w:val="7DA50417"/>
    <w:rsid w:val="7FF7EFAF"/>
    <w:rsid w:val="DF3FFE13"/>
    <w:rsid w:val="FDD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楷体_GB2312"/>
    </w:rPr>
  </w:style>
  <w:style w:type="paragraph" w:styleId="3">
    <w:name w:val="Title"/>
    <w:basedOn w:val="1"/>
    <w:next w:val="1"/>
    <w:qFormat/>
    <w:uiPriority w:val="0"/>
    <w:pPr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613</Characters>
  <Lines>5</Lines>
  <Paragraphs>1</Paragraphs>
  <TotalTime>17</TotalTime>
  <ScaleCrop>false</ScaleCrop>
  <LinksUpToDate>false</LinksUpToDate>
  <CharactersWithSpaces>719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2022-11-03T02:01:00Z</dcterms:created>
  <dc:creator>1</dc:creator>
  <cp:lastModifiedBy>user</cp:lastModifiedBy>
  <dcterms:modified xsi:type="dcterms:W3CDTF">2023-01-03T10:59:39Z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995153954DBD44789100E74B3B384CA4</vt:lpwstr>
  </property>
</Properties>
</file>