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附件6</w:t>
      </w:r>
      <w:r>
        <w:rPr>
          <w:rFonts w:ascii="黑体" w:hAnsi="黑体" w:eastAsia="黑体" w:cs="黑体"/>
          <w:bCs/>
          <w:sz w:val="32"/>
          <w:szCs w:val="32"/>
        </w:rPr>
        <w:t>-2</w:t>
      </w:r>
    </w:p>
    <w:p>
      <w:pPr>
        <w:pStyle w:val="3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2022年度浙江省知识产权奖</w:t>
      </w:r>
    </w:p>
    <w:p>
      <w:pPr>
        <w:pStyle w:val="3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提名公示表</w:t>
      </w:r>
    </w:p>
    <w:p>
      <w:pPr>
        <w:pStyle w:val="3"/>
        <w:spacing w:line="580" w:lineRule="exact"/>
        <w:jc w:val="center"/>
      </w:pPr>
      <w:r>
        <w:rPr>
          <w:rFonts w:hint="eastAsia" w:ascii="楷体_GB2312" w:hAnsi="楷体_GB2312" w:cs="楷体_GB2312"/>
          <w:color w:val="000000"/>
          <w:sz w:val="32"/>
          <w:szCs w:val="32"/>
        </w:rPr>
        <w:t>（供门类奖提名公示用）</w:t>
      </w:r>
    </w:p>
    <w:tbl>
      <w:tblPr>
        <w:tblStyle w:val="6"/>
        <w:tblW w:w="8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9"/>
        <w:gridCol w:w="2209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台州市人民政府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浙江亘古电缆股份有限公司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</w:rPr>
              <w:t>913310</w:t>
            </w:r>
            <w:r>
              <w:t>******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color w:val="auto"/>
                <w:sz w:val="24"/>
              </w:rPr>
              <w:t>35390H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商标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拟提名奖项等级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三等奖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宋体" w:cs="仿宋_GB2312"/>
                <w:color w:val="auto"/>
                <w:sz w:val="24"/>
                <w:lang w:eastAsia="zh-CN"/>
              </w:rPr>
            </w:pPr>
            <w:r>
              <w:rPr>
                <w:color w:val="auto"/>
              </w:rPr>
              <w:drawing>
                <wp:inline distT="0" distB="0" distL="0" distR="0">
                  <wp:extent cx="1447800" cy="1052830"/>
                  <wp:effectExtent l="0" t="0" r="0" b="0"/>
                  <wp:docPr id="5" name="图片 5" descr="亘古-企查查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亘古-企查查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823" cy="105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auto"/>
                <w:lang w:eastAsia="zh-CN"/>
              </w:rPr>
              <w:t>商标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第</w:t>
            </w:r>
            <w:r>
              <w:rPr>
                <w:rFonts w:ascii="仿宋_GB2312" w:hAnsi="仿宋_GB2312" w:eastAsia="仿宋_GB2312" w:cs="仿宋_GB2312"/>
                <w:color w:val="auto"/>
                <w:sz w:val="24"/>
              </w:rPr>
              <w:t>1356235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浙江亘古电缆股份有限公司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2.....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2......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</w:tr>
    </w:tbl>
    <w:p>
      <w:r>
        <w:br w:type="page"/>
      </w:r>
    </w:p>
    <w:tbl>
      <w:tblPr>
        <w:tblStyle w:val="7"/>
        <w:tblW w:w="8956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56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被提名知识产权项目情况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</w:trPr>
        <w:tc>
          <w:tcPr>
            <w:tcW w:w="89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drawing>
                <wp:inline distT="0" distB="0" distL="0" distR="0">
                  <wp:extent cx="4099560" cy="181356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9915" cy="181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参评商标由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single"/>
              </w:rPr>
              <w:t>字母、汉字和颜色三种元素组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成，整体外观框架是公司名称“亘古”的首字母大写GG，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single"/>
              </w:rPr>
              <w:t>设计成与公司产品线缆横切面相似的圆形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，由深浅两种颜色前后交叉重叠，表示产品的多样性；在字母中间对应写入被提名公司名称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single"/>
              </w:rPr>
              <w:t>汉字“亘古”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，汉字外围有深色外框，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single"/>
              </w:rPr>
              <w:t>象征线缆内包覆的导体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，下面对应标注公司名称的大写拼音。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single"/>
              </w:rPr>
              <w:t>商标标志与公司线缆产品和服务紧密联系，设计新颖，辨识度高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。另一方面，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single"/>
              </w:rPr>
              <w:t>参评商标取意中国古代成语“亘古不息”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single"/>
              </w:rPr>
              <w:t>寓意公司永恒持久，立于不败之地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；同时也有向日本古河电缆厂学习和追赶之意，商标名称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single"/>
              </w:rPr>
              <w:t>显著表现中国品牌继往开来、锐意进取的文化特色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2022年11月底，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single"/>
              </w:rPr>
              <w:t>参评商标已经持续规范使用了22年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，涵盖公司所有的高中低压电缆产品，在国家质检总局每年组织产品质量专项抽查中，公司产品均检验合格，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single"/>
              </w:rPr>
              <w:t>产品广销国内13个省级行政区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参评商标助力公司入选了“2021年度中国线缆产业最具竞争力百强企业”、“2021年浙江省分领域分行业亩均效益领跑企业”、“中国机械工业电线电缆20强”、2022年电线电缆供应商综合实力50强、2022年导地线十大品牌等行业权威榜单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single"/>
              </w:rPr>
              <w:t>2020年在全国市场占有率为13%，排名第七；2021年占有率为15%，排名第五位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ind w:firstLine="420" w:firstLineChars="200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MzRmOGQ0OGQ3ODU1MzkwNjg5MDYwNWRjNTVlYmYifQ=="/>
  </w:docVars>
  <w:rsids>
    <w:rsidRoot w:val="00D32F3F"/>
    <w:rsid w:val="002D2072"/>
    <w:rsid w:val="00514FED"/>
    <w:rsid w:val="00C66B22"/>
    <w:rsid w:val="00D32F3F"/>
    <w:rsid w:val="00EC451B"/>
    <w:rsid w:val="128E6657"/>
    <w:rsid w:val="29B268F2"/>
    <w:rsid w:val="325977DA"/>
    <w:rsid w:val="32F6EF11"/>
    <w:rsid w:val="336C7797"/>
    <w:rsid w:val="3B6DB2A1"/>
    <w:rsid w:val="3FC91E6E"/>
    <w:rsid w:val="46F250FF"/>
    <w:rsid w:val="47280774"/>
    <w:rsid w:val="4B4F286F"/>
    <w:rsid w:val="523F51F1"/>
    <w:rsid w:val="53124658"/>
    <w:rsid w:val="58304F89"/>
    <w:rsid w:val="5F6F775E"/>
    <w:rsid w:val="66637170"/>
    <w:rsid w:val="68BE078C"/>
    <w:rsid w:val="6BFF5589"/>
    <w:rsid w:val="769B3CFA"/>
    <w:rsid w:val="7DA50417"/>
    <w:rsid w:val="DFFDDAE0"/>
    <w:rsid w:val="FCEB81BC"/>
    <w:rsid w:val="FFE732BC"/>
    <w:rsid w:val="FF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3">
    <w:name w:val="Body Text"/>
    <w:basedOn w:val="1"/>
    <w:next w:val="4"/>
    <w:qFormat/>
    <w:uiPriority w:val="0"/>
    <w:rPr>
      <w:rFonts w:eastAsia="楷体_GB2312"/>
    </w:rPr>
  </w:style>
  <w:style w:type="paragraph" w:styleId="4">
    <w:name w:val="Title"/>
    <w:basedOn w:val="1"/>
    <w:next w:val="1"/>
    <w:qFormat/>
    <w:uiPriority w:val="0"/>
    <w:pPr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671</Words>
  <Characters>743</Characters>
  <Lines>5</Lines>
  <Paragraphs>1</Paragraphs>
  <TotalTime>24</TotalTime>
  <ScaleCrop>false</ScaleCrop>
  <LinksUpToDate>false</LinksUpToDate>
  <CharactersWithSpaces>743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2022-11-03T18:01:00Z</dcterms:created>
  <dc:creator>1</dc:creator>
  <cp:lastModifiedBy>user</cp:lastModifiedBy>
  <dcterms:modified xsi:type="dcterms:W3CDTF">2023-01-03T11:00:47Z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995153954DBD44789100E74B3B384CA4</vt:lpwstr>
  </property>
</Properties>
</file>