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80" w:lineRule="exact"/>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附件6</w:t>
      </w:r>
      <w:r>
        <w:rPr>
          <w:rFonts w:ascii="黑体" w:hAnsi="黑体" w:eastAsia="黑体" w:cs="黑体"/>
          <w:bCs/>
          <w:color w:val="000000" w:themeColor="text1"/>
          <w:sz w:val="32"/>
          <w:szCs w:val="32"/>
          <w14:textFill>
            <w14:solidFill>
              <w14:schemeClr w14:val="tx1"/>
            </w14:solidFill>
          </w14:textFill>
        </w:rPr>
        <w:t>-2</w:t>
      </w:r>
    </w:p>
    <w:p>
      <w:pPr>
        <w:pStyle w:val="2"/>
        <w:spacing w:line="580" w:lineRule="exact"/>
        <w:jc w:val="center"/>
        <w:rPr>
          <w:rFonts w:eastAsia="方正小标宋简体"/>
          <w:bCs/>
          <w:color w:val="000000" w:themeColor="text1"/>
          <w:sz w:val="44"/>
          <w:szCs w:val="44"/>
          <w14:textFill>
            <w14:solidFill>
              <w14:schemeClr w14:val="tx1"/>
            </w14:solidFill>
          </w14:textFill>
        </w:rPr>
      </w:pPr>
      <w:r>
        <w:rPr>
          <w:rFonts w:hint="eastAsia" w:eastAsia="方正小标宋简体"/>
          <w:bCs/>
          <w:color w:val="000000" w:themeColor="text1"/>
          <w:sz w:val="44"/>
          <w:szCs w:val="44"/>
          <w14:textFill>
            <w14:solidFill>
              <w14:schemeClr w14:val="tx1"/>
            </w14:solidFill>
          </w14:textFill>
        </w:rPr>
        <w:t>2022年度浙江省知识产权奖</w:t>
      </w:r>
    </w:p>
    <w:p>
      <w:pPr>
        <w:pStyle w:val="2"/>
        <w:spacing w:line="580" w:lineRule="exact"/>
        <w:jc w:val="center"/>
        <w:rPr>
          <w:rFonts w:eastAsia="方正小标宋简体"/>
          <w:bCs/>
          <w:color w:val="000000" w:themeColor="text1"/>
          <w:sz w:val="44"/>
          <w:szCs w:val="44"/>
          <w14:textFill>
            <w14:solidFill>
              <w14:schemeClr w14:val="tx1"/>
            </w14:solidFill>
          </w14:textFill>
        </w:rPr>
      </w:pPr>
      <w:r>
        <w:rPr>
          <w:rFonts w:hint="eastAsia" w:eastAsia="方正小标宋简体"/>
          <w:bCs/>
          <w:color w:val="000000" w:themeColor="text1"/>
          <w:sz w:val="44"/>
          <w:szCs w:val="44"/>
          <w14:textFill>
            <w14:solidFill>
              <w14:schemeClr w14:val="tx1"/>
            </w14:solidFill>
          </w14:textFill>
        </w:rPr>
        <w:t>提名公示表</w:t>
      </w:r>
    </w:p>
    <w:p>
      <w:pPr>
        <w:pStyle w:val="2"/>
        <w:spacing w:line="580" w:lineRule="exact"/>
        <w:jc w:val="center"/>
        <w:rPr>
          <w:color w:val="000000" w:themeColor="text1"/>
          <w14:textFill>
            <w14:solidFill>
              <w14:schemeClr w14:val="tx1"/>
            </w14:solidFill>
          </w14:textFill>
        </w:rPr>
      </w:pPr>
      <w:r>
        <w:rPr>
          <w:rFonts w:hint="eastAsia" w:ascii="楷体_GB2312" w:hAnsi="楷体_GB2312" w:cs="楷体_GB2312"/>
          <w:color w:val="000000" w:themeColor="text1"/>
          <w:sz w:val="32"/>
          <w:szCs w:val="32"/>
          <w14:textFill>
            <w14:solidFill>
              <w14:schemeClr w14:val="tx1"/>
            </w14:solidFill>
          </w14:textFill>
        </w:rPr>
        <w:t>（供门类奖提名公示用）</w:t>
      </w:r>
    </w:p>
    <w:tbl>
      <w:tblPr>
        <w:tblStyle w:val="8"/>
        <w:tblW w:w="8935" w:type="dxa"/>
        <w:jc w:val="center"/>
        <w:tblLayout w:type="fixed"/>
        <w:tblCellMar>
          <w:top w:w="0" w:type="dxa"/>
          <w:left w:w="108" w:type="dxa"/>
          <w:bottom w:w="0" w:type="dxa"/>
          <w:right w:w="108" w:type="dxa"/>
        </w:tblCellMar>
      </w:tblPr>
      <w:tblGrid>
        <w:gridCol w:w="2307"/>
        <w:gridCol w:w="2209"/>
        <w:gridCol w:w="2209"/>
        <w:gridCol w:w="2210"/>
      </w:tblGrid>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台州市人民政府</w:t>
            </w:r>
          </w:p>
        </w:tc>
      </w:tr>
      <w:tr>
        <w:tblPrEx>
          <w:tblCellMar>
            <w:top w:w="0" w:type="dxa"/>
            <w:left w:w="108" w:type="dxa"/>
            <w:bottom w:w="0" w:type="dxa"/>
            <w:right w:w="108" w:type="dxa"/>
          </w:tblCellMar>
        </w:tblPrEx>
        <w:trPr>
          <w:trHeight w:val="629"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被提名者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仙居县果品产销协会</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被提名者代码</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6"/>
              <w:keepNext w:val="0"/>
              <w:keepLines w:val="0"/>
              <w:widowControl/>
              <w:suppressLineNumbers w:val="0"/>
              <w:spacing w:before="0" w:beforeAutospacing="0" w:after="0" w:afterAutospacing="0"/>
              <w:ind w:left="0" w:right="0" w:firstLine="0"/>
              <w:rPr>
                <w:rFonts w:ascii="仿宋_GB2312" w:hAnsi="仿宋_GB2312" w:eastAsia="仿宋_GB2312" w:cs="仿宋_GB2312"/>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513310</w:t>
            </w:r>
            <w:r>
              <w:t>******</w:t>
            </w:r>
            <w:bookmarkStart w:id="0" w:name="_GoBack"/>
            <w:bookmarkEnd w:id="0"/>
            <w:r>
              <w:rPr>
                <w:rFonts w:hint="eastAsia"/>
                <w:color w:val="000000" w:themeColor="text1"/>
                <w:sz w:val="24"/>
                <w14:textFill>
                  <w14:solidFill>
                    <w14:schemeClr w14:val="tx1"/>
                  </w14:solidFill>
                </w14:textFill>
              </w:rPr>
              <w:t>43102J</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拟提名奖项类别</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版权和其他知识产权奖 （地理标志）</w:t>
            </w:r>
          </w:p>
        </w:tc>
      </w:tr>
      <w:tr>
        <w:tblPrEx>
          <w:tblCellMar>
            <w:top w:w="0" w:type="dxa"/>
            <w:left w:w="108" w:type="dxa"/>
            <w:bottom w:w="0" w:type="dxa"/>
            <w:right w:w="108" w:type="dxa"/>
          </w:tblCellMar>
        </w:tblPrEx>
        <w:trPr>
          <w:trHeight w:val="988"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拟提名奖项等级</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三等奖</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是否参加低于提名等级评审</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是</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项目名称</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“仙居杨梅”地理标志证明商标</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项目证书编号</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第</w:t>
            </w:r>
            <w:r>
              <w:rPr>
                <w:rFonts w:hint="eastAsia" w:ascii="仿宋_GB2312" w:hAnsi="仿宋_GB2312" w:eastAsia="仿宋_GB2312" w:cs="仿宋_GB2312"/>
                <w:color w:val="000000" w:themeColor="text1"/>
                <w:sz w:val="24"/>
                <w14:textFill>
                  <w14:solidFill>
                    <w14:schemeClr w14:val="tx1"/>
                  </w14:solidFill>
                </w14:textFill>
              </w:rPr>
              <w:t>4770370</w:t>
            </w:r>
            <w:r>
              <w:rPr>
                <w:rFonts w:hint="eastAsia" w:ascii="仿宋_GB2312" w:hAnsi="仿宋_GB2312" w:eastAsia="仿宋_GB2312" w:cs="仿宋_GB2312"/>
                <w:color w:val="000000" w:themeColor="text1"/>
                <w:sz w:val="24"/>
                <w:lang w:eastAsia="zh-CN"/>
                <w14:textFill>
                  <w14:solidFill>
                    <w14:schemeClr w14:val="tx1"/>
                  </w14:solidFill>
                </w14:textFill>
              </w:rPr>
              <w:t>号</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第一权利人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仙居县果品产销协会</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其他权利人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color w:val="000000" w:themeColor="text1"/>
                <w:sz w:val="24"/>
                <w:lang w:val="en"/>
                <w14:textFill>
                  <w14:solidFill>
                    <w14:schemeClr w14:val="tx1"/>
                  </w14:solidFill>
                </w14:textFill>
              </w:rPr>
            </w:pPr>
            <w:r>
              <w:rPr>
                <w:rFonts w:hint="default" w:ascii="仿宋_GB2312" w:hAnsi="仿宋_GB2312" w:eastAsia="仿宋_GB2312" w:cs="仿宋_GB2312"/>
                <w:color w:val="000000" w:themeColor="text1"/>
                <w:sz w:val="24"/>
                <w:lang w:val="en"/>
                <w14:textFill>
                  <w14:solidFill>
                    <w14:schemeClr w14:val="tx1"/>
                  </w14:solidFill>
                </w14:textFill>
              </w:rPr>
              <w:t>/</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主要完成人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color w:val="000000" w:themeColor="text1"/>
                <w:sz w:val="24"/>
                <w:lang w:val="en"/>
                <w14:textFill>
                  <w14:solidFill>
                    <w14:schemeClr w14:val="tx1"/>
                  </w14:solidFill>
                </w14:textFill>
              </w:rPr>
            </w:pPr>
            <w:r>
              <w:rPr>
                <w:rFonts w:hint="default" w:ascii="仿宋_GB2312" w:hAnsi="仿宋_GB2312" w:eastAsia="仿宋_GB2312" w:cs="仿宋_GB2312"/>
                <w:color w:val="000000" w:themeColor="text1"/>
                <w:sz w:val="24"/>
                <w:lang w:val="en"/>
                <w14:textFill>
                  <w14:solidFill>
                    <w14:schemeClr w14:val="tx1"/>
                  </w14:solidFill>
                </w14:textFill>
              </w:rPr>
              <w:t>/</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themeColor="text1"/>
                <w:sz w:val="24"/>
                <w14:textFill>
                  <w14:solidFill>
                    <w14:schemeClr w14:val="tx1"/>
                  </w14:solidFill>
                </w14:textFill>
              </w:rPr>
            </w:pP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tbl>
      <w:tblPr>
        <w:tblStyle w:val="9"/>
        <w:tblpPr w:leftFromText="180" w:rightFromText="180" w:vertAnchor="text" w:horzAnchor="page" w:tblpX="1680" w:tblpY="177"/>
        <w:tblOverlap w:val="never"/>
        <w:tblW w:w="8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956" w:type="dxa"/>
            <w:vAlign w:val="center"/>
          </w:tcPr>
          <w:p>
            <w:pPr>
              <w:jc w:val="center"/>
              <w:rPr>
                <w:rFonts w:eastAsiaTheme="minorEastAsia"/>
                <w:color w:val="000000" w:themeColor="text1"/>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被提名知识产权项目情况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3" w:hRule="atLeast"/>
        </w:trPr>
        <w:tc>
          <w:tcPr>
            <w:tcW w:w="8956" w:type="dxa"/>
          </w:tcPr>
          <w:p>
            <w:pPr>
              <w:ind w:firstLine="630" w:firstLineChars="300"/>
              <w:rPr>
                <w:rFonts w:hint="eastAsia"/>
                <w:color w:val="000000" w:themeColor="text1"/>
                <w14:textFill>
                  <w14:solidFill>
                    <w14:schemeClr w14:val="tx1"/>
                  </w14:solidFill>
                </w14:textFill>
              </w:rPr>
            </w:pPr>
          </w:p>
          <w:p>
            <w:pPr>
              <w:ind w:firstLine="480" w:firstLineChars="200"/>
              <w:rPr>
                <w:rFonts w:hint="eastAsia" w:ascii="华文仿宋" w:hAnsi="华文仿宋" w:eastAsia="华文仿宋" w:cs="华文仿宋"/>
                <w:color w:val="000000" w:themeColor="text1"/>
                <w:sz w:val="24"/>
                <w:szCs w:val="24"/>
                <w14:textFill>
                  <w14:solidFill>
                    <w14:schemeClr w14:val="tx1"/>
                  </w14:solidFill>
                </w14:textFill>
              </w:rPr>
            </w:pPr>
            <w:r>
              <w:rPr>
                <w:rFonts w:hint="eastAsia" w:ascii="华文仿宋" w:hAnsi="华文仿宋" w:eastAsia="华文仿宋" w:cs="华文仿宋"/>
                <w:color w:val="000000" w:themeColor="text1"/>
                <w:sz w:val="24"/>
                <w:szCs w:val="24"/>
                <w14:textFill>
                  <w14:solidFill>
                    <w14:schemeClr w14:val="tx1"/>
                  </w14:solidFill>
                </w14:textFill>
              </w:rPr>
              <w:t>仙居杨梅的特定质量与仙居独特的自然因素、人文因素密切相关。仙居县自然条件优越，北纬29℃温润的亚热带季风气候，酸碱度适中的江南丘陵红土地，世界上规模最大的火山流纹岩地貌形成的崇山峻岭小气候，得天独厚的自然生态和山水灵气，共同造就了仙居杨梅果大核小，果形端庄，色泽艳丽，肉柱饱满、肉质细嫩、汁多味浓、离核性强；具有成熟早、高产稳产的独特品质。</w:t>
            </w:r>
          </w:p>
          <w:p>
            <w:pPr>
              <w:rPr>
                <w:color w:val="000000" w:themeColor="text1"/>
                <w14:textFill>
                  <w14:solidFill>
                    <w14:schemeClr w14:val="tx1"/>
                  </w14:solidFill>
                </w14:textFill>
              </w:rPr>
            </w:pPr>
            <w:r>
              <w:rPr>
                <w:rFonts w:hint="eastAsia" w:ascii="华文仿宋" w:hAnsi="华文仿宋" w:eastAsia="华文仿宋" w:cs="华文仿宋"/>
                <w:color w:val="000000" w:themeColor="text1"/>
                <w:sz w:val="24"/>
                <w:szCs w:val="24"/>
                <w14:textFill>
                  <w14:solidFill>
                    <w14:schemeClr w14:val="tx1"/>
                  </w14:solidFill>
                </w14:textFill>
              </w:rPr>
              <w:t>仙居县高度重视“仙居杨梅”</w:t>
            </w:r>
            <w:r>
              <w:rPr>
                <w:rFonts w:hint="eastAsia" w:ascii="华文仿宋" w:hAnsi="华文仿宋" w:eastAsia="华文仿宋" w:cs="华文仿宋"/>
                <w:color w:val="000000" w:themeColor="text1"/>
                <w:sz w:val="24"/>
                <w:szCs w:val="24"/>
                <w:lang w:eastAsia="zh-CN"/>
                <w14:textFill>
                  <w14:solidFill>
                    <w14:schemeClr w14:val="tx1"/>
                  </w14:solidFill>
                </w14:textFill>
              </w:rPr>
              <w:t>地理标志相关建设保护</w:t>
            </w:r>
            <w:r>
              <w:rPr>
                <w:rFonts w:hint="eastAsia" w:ascii="华文仿宋" w:hAnsi="华文仿宋" w:eastAsia="华文仿宋" w:cs="华文仿宋"/>
                <w:color w:val="000000" w:themeColor="text1"/>
                <w:sz w:val="24"/>
                <w:szCs w:val="24"/>
                <w14:textFill>
                  <w14:solidFill>
                    <w14:schemeClr w14:val="tx1"/>
                  </w14:solidFill>
                </w14:textFill>
              </w:rPr>
              <w:t>，分别在仙居县农业农村局和仙居县市场监督管理局设仙居杨梅质量提升办公室、仙居杨梅质量提升办公室职责。仙居县果品产销协会积极运用地理标志商标、地理标志产品、农产品地理标志并开展三合一运用保护，通过走访商标印制企业，一对一宣传国家知识产权局最新发布的《地理标志专用标志使用管理办法（试行）》及省市局相关文件要求，指导商标印制企业如何正确使用仙居杨梅地理标志证明商标，规范地理标志证明商标使用行为。与仙居县食品药品检验检测中心签订仙居杨梅食品安全筹建合同，积极开展杨梅农残检测工作，对“仙居杨梅”着重加强质量监督。自2012年起，仙居连续8年到上海、南京等地开展“仙居杨梅”推介会，在仙居连续举办25届“仙居杨梅节”，还与阿里巴巴、京东、拼多多等电商平台合作，对梅农进行电商直播培训。为积极开拓市场，“仙居杨梅”在长三角地区和北京、东北、华南等地区有较高知名度，同时还进军了法国、俄罗斯、西班牙等国际市场，成为现代农业品牌建设成功的典范。2022年，全县杨梅种植面积14万亩，投产面积13.5万亩，杨梅产量10.8万吨，实现杨梅产值10.5亿元，促进梅农户均增收3.2万元。“仙居杨梅”已成为仙居县农业特色和主导产业，是当地农民增收的重要渠道。</w:t>
            </w:r>
          </w:p>
        </w:tc>
      </w:tr>
    </w:tbl>
    <w:p>
      <w:pPr>
        <w:pStyle w:val="7"/>
        <w:rPr>
          <w:color w:val="000000" w:themeColor="text1"/>
          <w14:textFill>
            <w14:solidFill>
              <w14:schemeClr w14:val="tx1"/>
            </w14:solidFill>
          </w14:textFill>
        </w:rPr>
      </w:pP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0000000000000000000"/>
    <w:charset w:val="86"/>
    <w:family w:val="modern"/>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0000000000000000000"/>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yMDNlNzIyZmU5M2I0MTIwZDUwZDY1OTEyNDRjZDMifQ=="/>
  </w:docVars>
  <w:rsids>
    <w:rsidRoot w:val="00636DBA"/>
    <w:rsid w:val="000606EB"/>
    <w:rsid w:val="003D349C"/>
    <w:rsid w:val="006120BD"/>
    <w:rsid w:val="00636DBA"/>
    <w:rsid w:val="006F792B"/>
    <w:rsid w:val="00C32DA2"/>
    <w:rsid w:val="02942F36"/>
    <w:rsid w:val="23CF4227"/>
    <w:rsid w:val="23E93B50"/>
    <w:rsid w:val="29B268F2"/>
    <w:rsid w:val="325977DA"/>
    <w:rsid w:val="32F6EF11"/>
    <w:rsid w:val="336C7797"/>
    <w:rsid w:val="3D4FF516"/>
    <w:rsid w:val="3FC91E6E"/>
    <w:rsid w:val="445C6678"/>
    <w:rsid w:val="46F250FF"/>
    <w:rsid w:val="47280774"/>
    <w:rsid w:val="4B4F286F"/>
    <w:rsid w:val="523F51F1"/>
    <w:rsid w:val="53124658"/>
    <w:rsid w:val="58304F89"/>
    <w:rsid w:val="593C5CA8"/>
    <w:rsid w:val="5F6F775E"/>
    <w:rsid w:val="5F757308"/>
    <w:rsid w:val="66637170"/>
    <w:rsid w:val="68BE078C"/>
    <w:rsid w:val="69C96C90"/>
    <w:rsid w:val="769B3CFA"/>
    <w:rsid w:val="7DA50417"/>
    <w:rsid w:val="7F5ADCC9"/>
    <w:rsid w:val="D7ECB2FA"/>
    <w:rsid w:val="FDF7DA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eastAsia="楷体_GB2312"/>
    </w:rPr>
  </w:style>
  <w:style w:type="paragraph" w:styleId="3">
    <w:name w:val="Title"/>
    <w:basedOn w:val="1"/>
    <w:next w:val="1"/>
    <w:qFormat/>
    <w:uiPriority w:val="0"/>
    <w:pPr>
      <w:spacing w:line="560" w:lineRule="exact"/>
      <w:ind w:firstLine="720" w:firstLineChars="200"/>
      <w:jc w:val="center"/>
      <w:outlineLvl w:val="0"/>
    </w:pPr>
    <w:rPr>
      <w:rFonts w:ascii="方正小标宋_GBK" w:hAnsi="方正小标宋_GBK" w:eastAsia="方正小标宋_GBK" w:cs="方正小标宋_GBK"/>
      <w:sz w:val="44"/>
      <w:szCs w:val="44"/>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paragraph" w:styleId="7">
    <w:name w:val="Body Text First Indent"/>
    <w:basedOn w:val="2"/>
    <w:qFormat/>
    <w:uiPriority w:val="0"/>
    <w:pPr>
      <w:spacing w:line="500" w:lineRule="exact"/>
      <w:ind w:firstLine="420"/>
    </w:pPr>
    <w:rPr>
      <w:rFonts w:eastAsia="宋体"/>
      <w:sz w:val="32"/>
      <w:szCs w:val="20"/>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qFormat/>
    <w:uiPriority w:val="0"/>
    <w:rPr>
      <w:color w:val="0000FF"/>
      <w:u w:val="single"/>
    </w:rPr>
  </w:style>
  <w:style w:type="character" w:customStyle="1" w:styleId="12">
    <w:name w:val="页眉 Char"/>
    <w:basedOn w:val="10"/>
    <w:link w:val="5"/>
    <w:qFormat/>
    <w:uiPriority w:val="0"/>
    <w:rPr>
      <w:rFonts w:ascii="Times New Roman" w:hAnsi="Times New Roman" w:eastAsia="宋体" w:cs="Times New Roman"/>
      <w:kern w:val="2"/>
      <w:sz w:val="18"/>
      <w:szCs w:val="18"/>
    </w:rPr>
  </w:style>
  <w:style w:type="character" w:customStyle="1" w:styleId="13">
    <w:name w:val="页脚 Char"/>
    <w:basedOn w:val="10"/>
    <w:link w:val="4"/>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940</Words>
  <Characters>988</Characters>
  <Lines>1</Lines>
  <Paragraphs>1</Paragraphs>
  <TotalTime>1</TotalTime>
  <ScaleCrop>false</ScaleCrop>
  <LinksUpToDate>false</LinksUpToDate>
  <CharactersWithSpaces>990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2022-11-03T02:01:00Z</dcterms:created>
  <dc:creator>1</dc:creator>
  <cp:lastModifiedBy>user</cp:lastModifiedBy>
  <dcterms:modified xsi:type="dcterms:W3CDTF">2023-01-03T11:03:21Z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3EA1B19004C8454E9CC5EA23959A2C18</vt:lpwstr>
  </property>
</Properties>
</file>